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25B" w:rsidRPr="00330915" w:rsidRDefault="0060625B" w:rsidP="0060625B">
      <w:pPr>
        <w:spacing w:line="480" w:lineRule="auto"/>
        <w:rPr>
          <w:rFonts w:ascii="Times New Roman" w:hAnsi="Times New Roman" w:cs="Times New Roman"/>
        </w:rPr>
      </w:pPr>
      <w:r w:rsidRPr="00330915">
        <w:rPr>
          <w:rFonts w:ascii="Times New Roman" w:hAnsi="Times New Roman" w:cs="Times New Roman"/>
        </w:rPr>
        <w:t>Julia Basantes</w:t>
      </w:r>
    </w:p>
    <w:p w:rsidR="0060625B" w:rsidRPr="00330915" w:rsidRDefault="0084714F" w:rsidP="0060625B">
      <w:pPr>
        <w:spacing w:line="480" w:lineRule="auto"/>
        <w:rPr>
          <w:rFonts w:ascii="Times New Roman" w:hAnsi="Times New Roman" w:cs="Times New Roman"/>
        </w:rPr>
      </w:pPr>
      <w:r w:rsidRPr="00330915">
        <w:rPr>
          <w:rFonts w:ascii="Times New Roman" w:hAnsi="Times New Roman" w:cs="Times New Roman"/>
        </w:rPr>
        <w:t>April 8</w:t>
      </w:r>
      <w:r w:rsidRPr="00330915">
        <w:rPr>
          <w:rFonts w:ascii="Times New Roman" w:hAnsi="Times New Roman" w:cs="Times New Roman"/>
          <w:vertAlign w:val="superscript"/>
        </w:rPr>
        <w:t>th</w:t>
      </w:r>
      <w:r w:rsidR="0060625B" w:rsidRPr="00330915">
        <w:rPr>
          <w:rFonts w:ascii="Times New Roman" w:hAnsi="Times New Roman" w:cs="Times New Roman"/>
        </w:rPr>
        <w:t xml:space="preserve"> 2019 </w:t>
      </w:r>
    </w:p>
    <w:p w:rsidR="0060625B" w:rsidRPr="00330915" w:rsidRDefault="0060625B" w:rsidP="0060625B">
      <w:pPr>
        <w:spacing w:line="480" w:lineRule="auto"/>
        <w:rPr>
          <w:rFonts w:ascii="Times New Roman" w:hAnsi="Times New Roman" w:cs="Times New Roman"/>
        </w:rPr>
      </w:pPr>
      <w:r w:rsidRPr="00330915">
        <w:rPr>
          <w:rFonts w:ascii="Times New Roman" w:hAnsi="Times New Roman" w:cs="Times New Roman"/>
        </w:rPr>
        <w:t xml:space="preserve">Professor </w:t>
      </w:r>
      <w:proofErr w:type="spellStart"/>
      <w:r w:rsidRPr="00330915">
        <w:rPr>
          <w:rFonts w:ascii="Times New Roman" w:hAnsi="Times New Roman" w:cs="Times New Roman"/>
        </w:rPr>
        <w:t>Farady</w:t>
      </w:r>
      <w:bookmarkStart w:id="0" w:name="_GoBack"/>
      <w:bookmarkEnd w:id="0"/>
      <w:proofErr w:type="spellEnd"/>
    </w:p>
    <w:p w:rsidR="0060625B" w:rsidRPr="00330915" w:rsidRDefault="0060625B" w:rsidP="0060625B">
      <w:pPr>
        <w:spacing w:line="480" w:lineRule="auto"/>
        <w:jc w:val="center"/>
        <w:rPr>
          <w:rFonts w:ascii="Times New Roman" w:hAnsi="Times New Roman" w:cs="Times New Roman"/>
        </w:rPr>
      </w:pPr>
      <w:r w:rsidRPr="00330915">
        <w:rPr>
          <w:rFonts w:ascii="Times New Roman" w:hAnsi="Times New Roman" w:cs="Times New Roman"/>
        </w:rPr>
        <w:t>Addressing Water Quality</w:t>
      </w:r>
    </w:p>
    <w:p w:rsidR="0060625B" w:rsidRPr="00330915" w:rsidRDefault="0060625B" w:rsidP="0060625B">
      <w:pPr>
        <w:spacing w:line="480" w:lineRule="auto"/>
        <w:rPr>
          <w:rFonts w:ascii="Times New Roman" w:hAnsi="Times New Roman" w:cs="Times New Roman"/>
        </w:rPr>
      </w:pPr>
      <w:r w:rsidRPr="00330915">
        <w:rPr>
          <w:rFonts w:ascii="Times New Roman" w:hAnsi="Times New Roman" w:cs="Times New Roman"/>
        </w:rPr>
        <w:tab/>
        <w:t>On September 20</w:t>
      </w:r>
      <w:r w:rsidRPr="00330915">
        <w:rPr>
          <w:rFonts w:ascii="Times New Roman" w:hAnsi="Times New Roman" w:cs="Times New Roman"/>
          <w:vertAlign w:val="superscript"/>
        </w:rPr>
        <w:t>th</w:t>
      </w:r>
      <w:r w:rsidRPr="00330915">
        <w:rPr>
          <w:rFonts w:ascii="Times New Roman" w:hAnsi="Times New Roman" w:cs="Times New Roman"/>
        </w:rPr>
        <w:t xml:space="preserve">, 2004, </w:t>
      </w:r>
      <w:r w:rsidRPr="00330915">
        <w:rPr>
          <w:rFonts w:ascii="Times New Roman" w:hAnsi="Times New Roman" w:cs="Times New Roman"/>
          <w:i/>
        </w:rPr>
        <w:t>An Ocean Blueprint for the 21</w:t>
      </w:r>
      <w:r w:rsidRPr="00330915">
        <w:rPr>
          <w:rFonts w:ascii="Times New Roman" w:hAnsi="Times New Roman" w:cs="Times New Roman"/>
          <w:i/>
          <w:vertAlign w:val="superscript"/>
        </w:rPr>
        <w:t>st</w:t>
      </w:r>
      <w:r w:rsidRPr="00330915">
        <w:rPr>
          <w:rFonts w:ascii="Times New Roman" w:hAnsi="Times New Roman" w:cs="Times New Roman"/>
          <w:i/>
        </w:rPr>
        <w:t xml:space="preserve"> Century</w:t>
      </w:r>
      <w:r w:rsidRPr="00330915">
        <w:rPr>
          <w:rFonts w:ascii="Times New Roman" w:hAnsi="Times New Roman" w:cs="Times New Roman"/>
        </w:rPr>
        <w:t xml:space="preserve"> was released by the U.S Commission on Ocean Policy. The U</w:t>
      </w:r>
      <w:r w:rsidR="004C15C7" w:rsidRPr="00330915">
        <w:rPr>
          <w:rFonts w:ascii="Times New Roman" w:hAnsi="Times New Roman" w:cs="Times New Roman"/>
        </w:rPr>
        <w:t>.</w:t>
      </w:r>
      <w:r w:rsidRPr="00330915">
        <w:rPr>
          <w:rFonts w:ascii="Times New Roman" w:hAnsi="Times New Roman" w:cs="Times New Roman"/>
        </w:rPr>
        <w:t>S</w:t>
      </w:r>
      <w:r w:rsidR="004C15C7" w:rsidRPr="00330915">
        <w:rPr>
          <w:rFonts w:ascii="Times New Roman" w:hAnsi="Times New Roman" w:cs="Times New Roman"/>
        </w:rPr>
        <w:t>.</w:t>
      </w:r>
      <w:r w:rsidRPr="00330915">
        <w:rPr>
          <w:rFonts w:ascii="Times New Roman" w:hAnsi="Times New Roman" w:cs="Times New Roman"/>
        </w:rPr>
        <w:t xml:space="preserve"> Commission on Ocean Policy was a committee comprised of 16 members that all came from different backgrounds. The </w:t>
      </w:r>
      <w:r w:rsidR="00330915" w:rsidRPr="00330915">
        <w:rPr>
          <w:rFonts w:ascii="Times New Roman" w:hAnsi="Times New Roman" w:cs="Times New Roman"/>
        </w:rPr>
        <w:t xml:space="preserve">U.S </w:t>
      </w:r>
      <w:r w:rsidRPr="00330915">
        <w:rPr>
          <w:rFonts w:ascii="Times New Roman" w:hAnsi="Times New Roman" w:cs="Times New Roman"/>
        </w:rPr>
        <w:t xml:space="preserve">Commission on Ocean Policy was created in response to the Oceans Act of 2000. </w:t>
      </w:r>
      <w:r w:rsidRPr="00330915">
        <w:rPr>
          <w:rFonts w:ascii="Times New Roman" w:hAnsi="Times New Roman" w:cs="Times New Roman"/>
          <w:i/>
        </w:rPr>
        <w:t>An Ocean Blueprint for the 21</w:t>
      </w:r>
      <w:r w:rsidRPr="00330915">
        <w:rPr>
          <w:rFonts w:ascii="Times New Roman" w:hAnsi="Times New Roman" w:cs="Times New Roman"/>
          <w:i/>
          <w:vertAlign w:val="superscript"/>
        </w:rPr>
        <w:t>st</w:t>
      </w:r>
      <w:r w:rsidRPr="00330915">
        <w:rPr>
          <w:rFonts w:ascii="Times New Roman" w:hAnsi="Times New Roman" w:cs="Times New Roman"/>
          <w:i/>
        </w:rPr>
        <w:t xml:space="preserve"> Century</w:t>
      </w:r>
      <w:r w:rsidRPr="00330915">
        <w:rPr>
          <w:rFonts w:ascii="Times New Roman" w:hAnsi="Times New Roman" w:cs="Times New Roman"/>
        </w:rPr>
        <w:t xml:space="preserve"> features numerous recommendations for a new ocean policy. The report as a whole lays out a comprehensive blueprint for effective ocean policy in the 21</w:t>
      </w:r>
      <w:r w:rsidRPr="00330915">
        <w:rPr>
          <w:rFonts w:ascii="Times New Roman" w:hAnsi="Times New Roman" w:cs="Times New Roman"/>
          <w:vertAlign w:val="superscript"/>
        </w:rPr>
        <w:t>st</w:t>
      </w:r>
      <w:r w:rsidRPr="00330915">
        <w:rPr>
          <w:rFonts w:ascii="Times New Roman" w:hAnsi="Times New Roman" w:cs="Times New Roman"/>
        </w:rPr>
        <w:t xml:space="preserve"> century. The specific recommendations listed in the report promote the sustainable use of the oceans, coasts, and Great Lakes. The report features over 200 recommendations that relate to different problems the ocean faces such as fishery management, habitat conservation, and water quality.</w:t>
      </w:r>
      <w:r w:rsidR="004C15C7" w:rsidRPr="00330915">
        <w:rPr>
          <w:rStyle w:val="FootnoteReference"/>
          <w:rFonts w:ascii="Times New Roman" w:hAnsi="Times New Roman" w:cs="Times New Roman"/>
        </w:rPr>
        <w:footnoteReference w:id="1"/>
      </w:r>
      <w:r w:rsidRPr="00330915">
        <w:rPr>
          <w:rFonts w:ascii="Times New Roman" w:hAnsi="Times New Roman" w:cs="Times New Roman"/>
        </w:rPr>
        <w:t xml:space="preserve"> The commission addresses coastal water pollution in the report, mentioning how our oceans and coasts are being threatened by dangerous pollutants and other sources. The report makes several recommendations in attempt to reduce pollution and improve the water quality in the United States. </w:t>
      </w:r>
    </w:p>
    <w:p w:rsidR="003973C0" w:rsidRPr="00330915" w:rsidRDefault="0060625B" w:rsidP="003973C0">
      <w:pPr>
        <w:spacing w:line="480" w:lineRule="auto"/>
        <w:rPr>
          <w:rFonts w:ascii="Times New Roman" w:hAnsi="Times New Roman" w:cs="Times New Roman"/>
        </w:rPr>
      </w:pPr>
      <w:r w:rsidRPr="00330915">
        <w:rPr>
          <w:rFonts w:ascii="Times New Roman" w:hAnsi="Times New Roman" w:cs="Times New Roman"/>
        </w:rPr>
        <w:tab/>
        <w:t xml:space="preserve">One specific recommendation made in the report sought out to improve the control of </w:t>
      </w:r>
    </w:p>
    <w:p w:rsidR="003973C0" w:rsidRPr="00330915" w:rsidRDefault="0060625B" w:rsidP="003973C0">
      <w:pPr>
        <w:spacing w:line="480" w:lineRule="auto"/>
        <w:rPr>
          <w:rFonts w:ascii="Times New Roman" w:hAnsi="Times New Roman" w:cs="Times New Roman"/>
        </w:rPr>
      </w:pPr>
      <w:r w:rsidRPr="00330915">
        <w:rPr>
          <w:rFonts w:ascii="Times New Roman" w:hAnsi="Times New Roman" w:cs="Times New Roman"/>
        </w:rPr>
        <w:t xml:space="preserve">point sources. </w:t>
      </w:r>
      <w:r w:rsidR="003973C0" w:rsidRPr="00330915">
        <w:rPr>
          <w:rFonts w:ascii="Times New Roman" w:hAnsi="Times New Roman" w:cs="Times New Roman"/>
        </w:rPr>
        <w:t xml:space="preserve">Recommendation 14-1 states “The U.S. Environmental Protection Agency (EPA), working with states, should require advanced nutrient removal for wastewater treatment plant discharges that contribute to degradation of nutrient-impaired waters as needed to attain water </w:t>
      </w:r>
      <w:r w:rsidR="003973C0" w:rsidRPr="00330915">
        <w:rPr>
          <w:rFonts w:ascii="Times New Roman" w:hAnsi="Times New Roman" w:cs="Times New Roman"/>
        </w:rPr>
        <w:lastRenderedPageBreak/>
        <w:t xml:space="preserve">quality standards. EPA should also determine the extent of the impact of chemicals in wastewater from residential and industrial sources, including pharmaceuticals”. </w:t>
      </w:r>
      <w:r w:rsidR="003973C0" w:rsidRPr="00330915">
        <w:rPr>
          <w:rStyle w:val="FootnoteReference"/>
          <w:rFonts w:ascii="Times New Roman" w:hAnsi="Times New Roman" w:cs="Times New Roman"/>
        </w:rPr>
        <w:footnoteReference w:id="2"/>
      </w:r>
      <w:r w:rsidR="003973C0" w:rsidRPr="00330915">
        <w:rPr>
          <w:rFonts w:ascii="Times New Roman" w:hAnsi="Times New Roman" w:cs="Times New Roman"/>
        </w:rPr>
        <w:t xml:space="preserve"> Under this recommendation, the commission listed other specific actions the EPA should take.  The commission recommended that the EPA should support the development of new technologies and support research that pertain to biological nutrient removal to eliminate hazardous elements from wastewater discharges</w:t>
      </w:r>
      <w:r w:rsidR="004C15C7" w:rsidRPr="00330915">
        <w:rPr>
          <w:rFonts w:ascii="Times New Roman" w:hAnsi="Times New Roman" w:cs="Times New Roman"/>
        </w:rPr>
        <w:t>.</w:t>
      </w:r>
      <w:r w:rsidR="003973C0" w:rsidRPr="00330915">
        <w:rPr>
          <w:rStyle w:val="FootnoteReference"/>
          <w:rFonts w:ascii="Times New Roman" w:hAnsi="Times New Roman" w:cs="Times New Roman"/>
        </w:rPr>
        <w:footnoteReference w:id="3"/>
      </w:r>
      <w:r w:rsidR="003973C0" w:rsidRPr="00330915">
        <w:rPr>
          <w:rFonts w:ascii="Times New Roman" w:hAnsi="Times New Roman" w:cs="Times New Roman"/>
        </w:rPr>
        <w:t xml:space="preserve"> I picked this specific recommendation because water quality is essential for drinking water and healthy ecosystems and waterways. Poor water quality often stems from heavily polluted waters and will lead to negative effects on human health and the environment. Although all states have water quality standards set, the nation still has waterways that are flowing with dangerous chemicals. Wastewater, which is addressed in this specific recommendation, is one of the largest point sources of pollution in the nation</w:t>
      </w:r>
      <w:r w:rsidR="00330915" w:rsidRPr="00330915">
        <w:rPr>
          <w:rFonts w:ascii="Times New Roman" w:hAnsi="Times New Roman" w:cs="Times New Roman"/>
        </w:rPr>
        <w:t>.</w:t>
      </w:r>
      <w:r w:rsidR="003973C0" w:rsidRPr="00330915">
        <w:rPr>
          <w:rStyle w:val="FootnoteReference"/>
          <w:rFonts w:ascii="Times New Roman" w:hAnsi="Times New Roman" w:cs="Times New Roman"/>
        </w:rPr>
        <w:footnoteReference w:id="4"/>
      </w:r>
      <w:r w:rsidR="00330915" w:rsidRPr="00330915">
        <w:rPr>
          <w:rFonts w:ascii="Times New Roman" w:hAnsi="Times New Roman" w:cs="Times New Roman"/>
        </w:rPr>
        <w:t xml:space="preserve"> </w:t>
      </w:r>
      <w:r w:rsidR="003973C0" w:rsidRPr="00330915">
        <w:rPr>
          <w:rFonts w:ascii="Times New Roman" w:hAnsi="Times New Roman" w:cs="Times New Roman"/>
        </w:rPr>
        <w:t>The recommendation addresses the drawbacks of sewage system overflows, and how it affects our waterways.  I think this specific recommendation is extremely important in revolutionizing management in ocean governance because the state of our oceans and the economy are linked together.</w:t>
      </w:r>
    </w:p>
    <w:p w:rsidR="003973C0" w:rsidRPr="00330915" w:rsidRDefault="003973C0" w:rsidP="003973C0">
      <w:pPr>
        <w:spacing w:line="480" w:lineRule="auto"/>
        <w:rPr>
          <w:rFonts w:ascii="Times New Roman" w:hAnsi="Times New Roman" w:cs="Times New Roman"/>
        </w:rPr>
      </w:pPr>
      <w:r w:rsidRPr="00330915">
        <w:rPr>
          <w:rFonts w:ascii="Times New Roman" w:hAnsi="Times New Roman" w:cs="Times New Roman"/>
        </w:rPr>
        <w:tab/>
        <w:t xml:space="preserve">In 2005 and 2012 the Joint Ocean Commission Initiative (JOCI) released report cards that distributed grades to different areas including National Leadership, </w:t>
      </w:r>
      <w:r w:rsidR="003C03F2" w:rsidRPr="00330915">
        <w:rPr>
          <w:rFonts w:ascii="Times New Roman" w:hAnsi="Times New Roman" w:cs="Times New Roman"/>
        </w:rPr>
        <w:t>r</w:t>
      </w:r>
      <w:r w:rsidRPr="00330915">
        <w:rPr>
          <w:rFonts w:ascii="Times New Roman" w:hAnsi="Times New Roman" w:cs="Times New Roman"/>
        </w:rPr>
        <w:t>esearch, science</w:t>
      </w:r>
      <w:r w:rsidR="003C03F2" w:rsidRPr="00330915">
        <w:rPr>
          <w:rFonts w:ascii="Times New Roman" w:hAnsi="Times New Roman" w:cs="Times New Roman"/>
        </w:rPr>
        <w:t xml:space="preserve"> </w:t>
      </w:r>
      <w:r w:rsidRPr="00330915">
        <w:rPr>
          <w:rFonts w:ascii="Times New Roman" w:hAnsi="Times New Roman" w:cs="Times New Roman"/>
        </w:rPr>
        <w:t>an</w:t>
      </w:r>
      <w:r w:rsidR="003C03F2" w:rsidRPr="00330915">
        <w:rPr>
          <w:rFonts w:ascii="Times New Roman" w:hAnsi="Times New Roman" w:cs="Times New Roman"/>
        </w:rPr>
        <w:t xml:space="preserve">d </w:t>
      </w:r>
      <w:r w:rsidRPr="00330915">
        <w:rPr>
          <w:rFonts w:ascii="Times New Roman" w:hAnsi="Times New Roman" w:cs="Times New Roman"/>
        </w:rPr>
        <w:t xml:space="preserve">education, </w:t>
      </w:r>
      <w:r w:rsidR="003C03F2" w:rsidRPr="00330915">
        <w:rPr>
          <w:rFonts w:ascii="Times New Roman" w:hAnsi="Times New Roman" w:cs="Times New Roman"/>
        </w:rPr>
        <w:t>f</w:t>
      </w:r>
      <w:r w:rsidRPr="00330915">
        <w:rPr>
          <w:rFonts w:ascii="Times New Roman" w:hAnsi="Times New Roman" w:cs="Times New Roman"/>
        </w:rPr>
        <w:t xml:space="preserve">unding, and more. The report cards also gave comments on notable progress and improvements that could be made on each area. </w:t>
      </w:r>
      <w:r w:rsidR="003C03F2" w:rsidRPr="00330915">
        <w:rPr>
          <w:rFonts w:ascii="Times New Roman" w:hAnsi="Times New Roman" w:cs="Times New Roman"/>
        </w:rPr>
        <w:t xml:space="preserve"> In the 2005 JOCI report card water quality was not specifically mentioned, but could have fit in the category “Research, Science, and Education”. In 2005 this category received a “D” for a grade. In the comments it was mentioned how there was an “absence” of ocean and stewardship ethic. Although water quality is not specifically mentioned here, it still relates to science and ocean stewardship.</w:t>
      </w:r>
      <w:r w:rsidR="003C03F2" w:rsidRPr="00330915">
        <w:rPr>
          <w:rStyle w:val="FootnoteReference"/>
          <w:rFonts w:ascii="Times New Roman" w:hAnsi="Times New Roman" w:cs="Times New Roman"/>
        </w:rPr>
        <w:footnoteReference w:id="5"/>
      </w:r>
      <w:r w:rsidR="003C03F2" w:rsidRPr="00330915">
        <w:rPr>
          <w:rFonts w:ascii="Times New Roman" w:hAnsi="Times New Roman" w:cs="Times New Roman"/>
        </w:rPr>
        <w:t xml:space="preserve">  JOCI released another report card in 2012, where research, science, and education received a “C” for a grade. Since 2005, this category has improved with some progress. Although, since 2005 there have been funding and program cuts.</w:t>
      </w:r>
      <w:r w:rsidR="003C03F2" w:rsidRPr="00330915">
        <w:rPr>
          <w:rStyle w:val="FootnoteReference"/>
          <w:rFonts w:ascii="Times New Roman" w:hAnsi="Times New Roman" w:cs="Times New Roman"/>
        </w:rPr>
        <w:footnoteReference w:id="6"/>
      </w:r>
      <w:r w:rsidR="003C03F2" w:rsidRPr="00330915">
        <w:rPr>
          <w:rFonts w:ascii="Times New Roman" w:hAnsi="Times New Roman" w:cs="Times New Roman"/>
        </w:rPr>
        <w:t xml:space="preserve"> Water quality is mentioned in the JOCI 2012 report card under the section titled “National Support and Leadership”.  This section mentions the National Ocean Council and how they have numerous objectives including marine spatial planning, ecosystem-based management, and water quality.</w:t>
      </w:r>
      <w:r w:rsidR="003C03F2" w:rsidRPr="00330915">
        <w:rPr>
          <w:rStyle w:val="FootnoteReference"/>
          <w:rFonts w:ascii="Times New Roman" w:hAnsi="Times New Roman" w:cs="Times New Roman"/>
        </w:rPr>
        <w:footnoteReference w:id="7"/>
      </w:r>
      <w:r w:rsidR="003C03F2" w:rsidRPr="00330915">
        <w:rPr>
          <w:rFonts w:ascii="Times New Roman" w:hAnsi="Times New Roman" w:cs="Times New Roman"/>
        </w:rPr>
        <w:t xml:space="preserve"> </w:t>
      </w:r>
    </w:p>
    <w:p w:rsidR="003C03F2" w:rsidRPr="00330915" w:rsidRDefault="003C03F2" w:rsidP="003973C0">
      <w:pPr>
        <w:spacing w:line="480" w:lineRule="auto"/>
        <w:rPr>
          <w:rFonts w:ascii="Times New Roman" w:hAnsi="Times New Roman" w:cs="Times New Roman"/>
        </w:rPr>
      </w:pPr>
      <w:r w:rsidRPr="00330915">
        <w:rPr>
          <w:rFonts w:ascii="Times New Roman" w:hAnsi="Times New Roman" w:cs="Times New Roman"/>
        </w:rPr>
        <w:tab/>
        <w:t xml:space="preserve">In 2013, President Obama released the National Ocean Policy Implementation Plan. </w:t>
      </w:r>
    </w:p>
    <w:p w:rsidR="0060625B" w:rsidRPr="00330915" w:rsidRDefault="003C03F2" w:rsidP="0060625B">
      <w:pPr>
        <w:spacing w:line="480" w:lineRule="auto"/>
        <w:rPr>
          <w:rFonts w:ascii="Times New Roman" w:hAnsi="Times New Roman" w:cs="Times New Roman"/>
        </w:rPr>
      </w:pPr>
      <w:r w:rsidRPr="00330915">
        <w:rPr>
          <w:rFonts w:ascii="Times New Roman" w:hAnsi="Times New Roman" w:cs="Times New Roman"/>
        </w:rPr>
        <w:t>The National Ocean Policy Implementation Plan was released to promote the ocean economy and resilience. The plan included input from various different sources including the public, scientists, tribes, and stakeholders.</w:t>
      </w:r>
      <w:r w:rsidRPr="00330915">
        <w:rPr>
          <w:rStyle w:val="FootnoteReference"/>
          <w:rFonts w:ascii="Times New Roman" w:hAnsi="Times New Roman" w:cs="Times New Roman"/>
        </w:rPr>
        <w:footnoteReference w:id="8"/>
      </w:r>
      <w:r w:rsidRPr="00330915">
        <w:rPr>
          <w:rFonts w:ascii="Times New Roman" w:hAnsi="Times New Roman" w:cs="Times New Roman"/>
        </w:rPr>
        <w:t xml:space="preserve"> The Implementation Plan mentions the need to improve water quality in section six, “Coastal and Ocean Resilience”. This section mentions how one of the main causes of poor water quality is due to pollution from a number of sources. The plan discusses how federal agencies will work together to support ocean and coastal habitats, ecosystems, and water quality through stewardship. The Implementation Plan is very conservation based and focuses on protecting ocean habitats. This can be done through a number of ways including the improvement of water quality. </w:t>
      </w:r>
    </w:p>
    <w:p w:rsidR="003973C0" w:rsidRPr="00330915" w:rsidRDefault="003C03F2" w:rsidP="0060625B">
      <w:pPr>
        <w:spacing w:line="480" w:lineRule="auto"/>
        <w:rPr>
          <w:rFonts w:ascii="Times New Roman" w:hAnsi="Times New Roman" w:cs="Times New Roman"/>
        </w:rPr>
      </w:pPr>
      <w:r w:rsidRPr="00330915">
        <w:rPr>
          <w:rFonts w:ascii="Times New Roman" w:hAnsi="Times New Roman" w:cs="Times New Roman"/>
        </w:rPr>
        <w:tab/>
        <w:t>Eight years later, President Trump released an Executive Order that pertained to advancing the economy, security, and environmental interests of the United States.</w:t>
      </w:r>
      <w:r w:rsidRPr="00330915">
        <w:rPr>
          <w:rStyle w:val="FootnoteReference"/>
          <w:rFonts w:ascii="Times New Roman" w:hAnsi="Times New Roman" w:cs="Times New Roman"/>
        </w:rPr>
        <w:footnoteReference w:id="9"/>
      </w:r>
      <w:r w:rsidRPr="00330915">
        <w:rPr>
          <w:rFonts w:ascii="Times New Roman" w:hAnsi="Times New Roman" w:cs="Times New Roman"/>
        </w:rPr>
        <w:t xml:space="preserve"> This Executive Order did not </w:t>
      </w:r>
      <w:r w:rsidR="00330915" w:rsidRPr="00330915">
        <w:rPr>
          <w:rFonts w:ascii="Times New Roman" w:hAnsi="Times New Roman" w:cs="Times New Roman"/>
        </w:rPr>
        <w:t xml:space="preserve">relate </w:t>
      </w:r>
      <w:r w:rsidRPr="00330915">
        <w:rPr>
          <w:rFonts w:ascii="Times New Roman" w:hAnsi="Times New Roman" w:cs="Times New Roman"/>
        </w:rPr>
        <w:t xml:space="preserve">to water quality or stewardship. This executive order focuses on short term economic goals and revokes the 2010 Executive Order issued by Obama. Trump takes the emphasis off of stewardship and </w:t>
      </w:r>
      <w:r w:rsidR="00082BD5" w:rsidRPr="00330915">
        <w:rPr>
          <w:rFonts w:ascii="Times New Roman" w:hAnsi="Times New Roman" w:cs="Times New Roman"/>
        </w:rPr>
        <w:t xml:space="preserve">onto security and the economy. Trump also completely reorganizes the National Ocean Council in his Executive Order as well as a Subcommittee for Science and Technology. After reading through Trump’s Executive Order, it does not appear that any changes will be made regarding water quality or stewardship in general. The Trump Administration seems as if it is taking a </w:t>
      </w:r>
      <w:r w:rsidR="00330915" w:rsidRPr="00330915">
        <w:rPr>
          <w:rFonts w:ascii="Times New Roman" w:hAnsi="Times New Roman" w:cs="Times New Roman"/>
        </w:rPr>
        <w:t>significantly</w:t>
      </w:r>
      <w:r w:rsidR="00082BD5" w:rsidRPr="00330915">
        <w:rPr>
          <w:rFonts w:ascii="Times New Roman" w:hAnsi="Times New Roman" w:cs="Times New Roman"/>
        </w:rPr>
        <w:t xml:space="preserve"> different approach to ocean governance. </w:t>
      </w:r>
      <w:r w:rsidR="00082BD5" w:rsidRPr="00330915">
        <w:rPr>
          <w:rStyle w:val="FootnoteReference"/>
          <w:rFonts w:ascii="Times New Roman" w:hAnsi="Times New Roman" w:cs="Times New Roman"/>
        </w:rPr>
        <w:footnoteReference w:id="10"/>
      </w:r>
      <w:r w:rsidR="00082BD5" w:rsidRPr="00330915">
        <w:rPr>
          <w:rFonts w:ascii="Times New Roman" w:hAnsi="Times New Roman" w:cs="Times New Roman"/>
        </w:rPr>
        <w:t xml:space="preserve"> The priorities in Trump’s executive order are drastically different </w:t>
      </w:r>
      <w:r w:rsidR="00F071A1">
        <w:rPr>
          <w:rFonts w:ascii="Times New Roman" w:hAnsi="Times New Roman" w:cs="Times New Roman"/>
        </w:rPr>
        <w:t xml:space="preserve">from </w:t>
      </w:r>
      <w:r w:rsidR="00082BD5" w:rsidRPr="00330915">
        <w:rPr>
          <w:rFonts w:ascii="Times New Roman" w:hAnsi="Times New Roman" w:cs="Times New Roman"/>
        </w:rPr>
        <w:t xml:space="preserve">the priorities in Obama’s Executive Order. Diversity, conservation, sustainability, and stewardship are no longer a main concern. </w:t>
      </w:r>
    </w:p>
    <w:p w:rsidR="00082BD5" w:rsidRPr="00330915" w:rsidRDefault="00082BD5" w:rsidP="0060625B">
      <w:pPr>
        <w:spacing w:line="480" w:lineRule="auto"/>
        <w:rPr>
          <w:rFonts w:ascii="Times New Roman" w:hAnsi="Times New Roman" w:cs="Times New Roman"/>
        </w:rPr>
      </w:pPr>
      <w:r w:rsidRPr="00330915">
        <w:rPr>
          <w:rFonts w:ascii="Times New Roman" w:hAnsi="Times New Roman" w:cs="Times New Roman"/>
        </w:rPr>
        <w:tab/>
        <w:t>State efforts have also shown in interest in improving water quality. In the 2004 Ocean Task Force report the state of Massachusetts mentions water quality as being a high priority. In this 2004 report, Massachusetts mentions how they have not chosen to directly address water quality because they are already being addressed by other authorities.</w:t>
      </w:r>
      <w:r w:rsidRPr="00330915">
        <w:rPr>
          <w:rStyle w:val="FootnoteReference"/>
          <w:rFonts w:ascii="Times New Roman" w:hAnsi="Times New Roman" w:cs="Times New Roman"/>
        </w:rPr>
        <w:footnoteReference w:id="11"/>
      </w:r>
      <w:r w:rsidRPr="00330915">
        <w:rPr>
          <w:rFonts w:ascii="Times New Roman" w:hAnsi="Times New Roman" w:cs="Times New Roman"/>
        </w:rPr>
        <w:t xml:space="preserve"> A 2015 report released by Massachusetts mentions that an advisory group will examine issues that may have potential effects on water quality. </w:t>
      </w:r>
      <w:r w:rsidRPr="00330915">
        <w:rPr>
          <w:rStyle w:val="FootnoteReference"/>
          <w:rFonts w:ascii="Times New Roman" w:hAnsi="Times New Roman" w:cs="Times New Roman"/>
        </w:rPr>
        <w:footnoteReference w:id="12"/>
      </w:r>
      <w:r w:rsidRPr="00330915">
        <w:rPr>
          <w:rFonts w:ascii="Times New Roman" w:hAnsi="Times New Roman" w:cs="Times New Roman"/>
        </w:rPr>
        <w:t xml:space="preserve"> Rhode Island </w:t>
      </w:r>
      <w:r w:rsidR="00CB02AD" w:rsidRPr="00330915">
        <w:rPr>
          <w:rFonts w:ascii="Times New Roman" w:hAnsi="Times New Roman" w:cs="Times New Roman"/>
        </w:rPr>
        <w:t>also recognizes the need to continue improving water quality. In Volume 1 of the “Special Area Management Plan”, Rhode Island mentions that the overflow of wastewater sewer systems may reduce water quality.</w:t>
      </w:r>
      <w:r w:rsidR="00CB02AD" w:rsidRPr="00330915">
        <w:rPr>
          <w:rStyle w:val="FootnoteReference"/>
          <w:rFonts w:ascii="Times New Roman" w:hAnsi="Times New Roman" w:cs="Times New Roman"/>
        </w:rPr>
        <w:footnoteReference w:id="13"/>
      </w:r>
      <w:r w:rsidR="00F071A1">
        <w:rPr>
          <w:rFonts w:ascii="Times New Roman" w:hAnsi="Times New Roman" w:cs="Times New Roman"/>
        </w:rPr>
        <w:t xml:space="preserve"> </w:t>
      </w:r>
      <w:r w:rsidR="00CB02AD" w:rsidRPr="00330915">
        <w:rPr>
          <w:rFonts w:ascii="Times New Roman" w:hAnsi="Times New Roman" w:cs="Times New Roman"/>
        </w:rPr>
        <w:t xml:space="preserve">This specifically relates to the recommendation made by USCOP. </w:t>
      </w:r>
    </w:p>
    <w:p w:rsidR="003973C0" w:rsidRPr="00330915" w:rsidRDefault="00082BD5" w:rsidP="0060625B">
      <w:pPr>
        <w:spacing w:line="480" w:lineRule="auto"/>
        <w:rPr>
          <w:rFonts w:ascii="Times New Roman" w:hAnsi="Times New Roman" w:cs="Times New Roman"/>
        </w:rPr>
      </w:pPr>
      <w:r w:rsidRPr="00330915">
        <w:rPr>
          <w:rFonts w:ascii="Times New Roman" w:hAnsi="Times New Roman" w:cs="Times New Roman"/>
        </w:rPr>
        <w:tab/>
        <w:t>Overall, I am optimistic about the recommendations USCOP made in 2004. Specifically, I am fairly optimistic about the recommendation made about water quality and wastewater. Many local and state governments have plans in effect to improve water quality. Also, all states have water quality standards that must be met. There are various actions that are taking place in order to address water quality problems. Fortunately, water quality is an issue that has solutions, and can be improved. States such as Massachusetts and Rhode Island are taking initiative to address this issue and other problems. Water quality is an issue that has arisen in many reports since the Stratton Com</w:t>
      </w:r>
      <w:r w:rsidR="0084714F" w:rsidRPr="00330915">
        <w:rPr>
          <w:rFonts w:ascii="Times New Roman" w:hAnsi="Times New Roman" w:cs="Times New Roman"/>
        </w:rPr>
        <w:t xml:space="preserve">mission and is still highly important today. </w:t>
      </w:r>
    </w:p>
    <w:p w:rsidR="003973C0" w:rsidRPr="00330915" w:rsidRDefault="003973C0" w:rsidP="0060625B">
      <w:pPr>
        <w:spacing w:line="480" w:lineRule="auto"/>
        <w:rPr>
          <w:rFonts w:ascii="Times New Roman" w:hAnsi="Times New Roman" w:cs="Times New Roman"/>
        </w:rPr>
      </w:pPr>
    </w:p>
    <w:p w:rsidR="003973C0" w:rsidRPr="00330915" w:rsidRDefault="003973C0" w:rsidP="0060625B">
      <w:pPr>
        <w:spacing w:line="480" w:lineRule="auto"/>
        <w:rPr>
          <w:rFonts w:ascii="Times New Roman" w:hAnsi="Times New Roman" w:cs="Times New Roman"/>
        </w:rPr>
      </w:pPr>
    </w:p>
    <w:p w:rsidR="003973C0" w:rsidRPr="00330915" w:rsidRDefault="003973C0" w:rsidP="0060625B">
      <w:pPr>
        <w:spacing w:line="480" w:lineRule="auto"/>
        <w:rPr>
          <w:rFonts w:ascii="Times New Roman" w:hAnsi="Times New Roman" w:cs="Times New Roman"/>
        </w:rPr>
      </w:pPr>
    </w:p>
    <w:p w:rsidR="003973C0" w:rsidRPr="00330915" w:rsidRDefault="003973C0" w:rsidP="0060625B">
      <w:pPr>
        <w:spacing w:line="480" w:lineRule="auto"/>
        <w:rPr>
          <w:rFonts w:ascii="Times New Roman" w:hAnsi="Times New Roman" w:cs="Times New Roman"/>
        </w:rPr>
      </w:pPr>
    </w:p>
    <w:p w:rsidR="003973C0" w:rsidRPr="00330915" w:rsidRDefault="003973C0" w:rsidP="0060625B">
      <w:pPr>
        <w:spacing w:line="480" w:lineRule="auto"/>
        <w:rPr>
          <w:rFonts w:ascii="Times New Roman" w:hAnsi="Times New Roman" w:cs="Times New Roman"/>
        </w:rPr>
      </w:pPr>
    </w:p>
    <w:p w:rsidR="003973C0" w:rsidRPr="00330915" w:rsidRDefault="003973C0" w:rsidP="0060625B">
      <w:pPr>
        <w:spacing w:line="480" w:lineRule="auto"/>
        <w:rPr>
          <w:rFonts w:ascii="Times New Roman" w:hAnsi="Times New Roman" w:cs="Times New Roman"/>
        </w:rPr>
      </w:pPr>
    </w:p>
    <w:p w:rsidR="003973C0" w:rsidRPr="00330915" w:rsidRDefault="003973C0" w:rsidP="0060625B">
      <w:pPr>
        <w:spacing w:line="480" w:lineRule="auto"/>
        <w:rPr>
          <w:rFonts w:ascii="Times New Roman" w:hAnsi="Times New Roman" w:cs="Times New Roman"/>
        </w:rPr>
      </w:pPr>
    </w:p>
    <w:p w:rsidR="003973C0" w:rsidRPr="00330915" w:rsidRDefault="003973C0" w:rsidP="0060625B">
      <w:pPr>
        <w:spacing w:line="480" w:lineRule="auto"/>
        <w:rPr>
          <w:rFonts w:ascii="Times New Roman" w:hAnsi="Times New Roman" w:cs="Times New Roman"/>
        </w:rPr>
      </w:pPr>
    </w:p>
    <w:p w:rsidR="003973C0" w:rsidRPr="00330915" w:rsidRDefault="003973C0" w:rsidP="0060625B">
      <w:pPr>
        <w:spacing w:line="480" w:lineRule="auto"/>
        <w:rPr>
          <w:rFonts w:ascii="Times New Roman" w:hAnsi="Times New Roman" w:cs="Times New Roman"/>
        </w:rPr>
      </w:pPr>
    </w:p>
    <w:p w:rsidR="003973C0" w:rsidRDefault="003973C0" w:rsidP="0060625B">
      <w:pPr>
        <w:spacing w:line="480" w:lineRule="auto"/>
        <w:rPr>
          <w:rFonts w:ascii="Times New Roman" w:hAnsi="Times New Roman" w:cs="Times New Roman"/>
        </w:rPr>
      </w:pPr>
    </w:p>
    <w:p w:rsidR="003973C0" w:rsidRDefault="003973C0" w:rsidP="0060625B">
      <w:pPr>
        <w:spacing w:line="480" w:lineRule="auto"/>
        <w:rPr>
          <w:rFonts w:ascii="Times New Roman" w:hAnsi="Times New Roman" w:cs="Times New Roman"/>
        </w:rPr>
      </w:pPr>
    </w:p>
    <w:p w:rsidR="003973C0" w:rsidRDefault="003973C0" w:rsidP="0060625B">
      <w:pPr>
        <w:spacing w:line="480" w:lineRule="auto"/>
        <w:rPr>
          <w:rFonts w:ascii="Times New Roman" w:hAnsi="Times New Roman" w:cs="Times New Roman"/>
        </w:rPr>
      </w:pPr>
    </w:p>
    <w:p w:rsidR="003973C0" w:rsidRDefault="003973C0" w:rsidP="0060625B">
      <w:pPr>
        <w:spacing w:line="480" w:lineRule="auto"/>
        <w:rPr>
          <w:rFonts w:ascii="Times New Roman" w:hAnsi="Times New Roman" w:cs="Times New Roman"/>
        </w:rPr>
      </w:pPr>
    </w:p>
    <w:p w:rsidR="003973C0" w:rsidRDefault="003973C0" w:rsidP="0060625B">
      <w:pPr>
        <w:spacing w:line="480" w:lineRule="auto"/>
        <w:rPr>
          <w:rFonts w:ascii="Times New Roman" w:hAnsi="Times New Roman" w:cs="Times New Roman"/>
        </w:rPr>
      </w:pPr>
    </w:p>
    <w:p w:rsidR="003973C0" w:rsidRDefault="003973C0" w:rsidP="0060625B">
      <w:pPr>
        <w:spacing w:line="480" w:lineRule="auto"/>
        <w:rPr>
          <w:rFonts w:ascii="Times New Roman" w:hAnsi="Times New Roman" w:cs="Times New Roman"/>
        </w:rPr>
      </w:pPr>
    </w:p>
    <w:p w:rsidR="003973C0" w:rsidRPr="0060625B" w:rsidRDefault="003973C0" w:rsidP="0060625B">
      <w:pPr>
        <w:spacing w:line="480" w:lineRule="auto"/>
        <w:rPr>
          <w:rFonts w:ascii="Times New Roman" w:hAnsi="Times New Roman" w:cs="Times New Roman"/>
        </w:rPr>
      </w:pPr>
    </w:p>
    <w:sectPr w:rsidR="003973C0" w:rsidRPr="0060625B" w:rsidSect="005350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BED" w:rsidRDefault="003A0BED" w:rsidP="003973C0">
      <w:r>
        <w:separator/>
      </w:r>
    </w:p>
  </w:endnote>
  <w:endnote w:type="continuationSeparator" w:id="0">
    <w:p w:rsidR="003A0BED" w:rsidRDefault="003A0BED" w:rsidP="0039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BED" w:rsidRDefault="003A0BED" w:rsidP="003973C0">
      <w:r>
        <w:separator/>
      </w:r>
    </w:p>
  </w:footnote>
  <w:footnote w:type="continuationSeparator" w:id="0">
    <w:p w:rsidR="003A0BED" w:rsidRDefault="003A0BED" w:rsidP="003973C0">
      <w:r>
        <w:continuationSeparator/>
      </w:r>
    </w:p>
  </w:footnote>
  <w:footnote w:id="1">
    <w:p w:rsidR="004C15C7" w:rsidRPr="004C15C7" w:rsidRDefault="004C15C7" w:rsidP="004C15C7">
      <w:pPr>
        <w:rPr>
          <w:rFonts w:ascii="Times New Roman" w:eastAsia="Times New Roman" w:hAnsi="Times New Roman" w:cs="Times New Roman"/>
        </w:rPr>
      </w:pPr>
      <w:r>
        <w:rPr>
          <w:rStyle w:val="FootnoteReference"/>
        </w:rPr>
        <w:footnoteRef/>
      </w:r>
      <w:r>
        <w:rPr>
          <w:rFonts w:ascii="Helvetica Neue" w:eastAsia="Times New Roman" w:hAnsi="Helvetica Neue" w:cs="Times New Roman"/>
          <w:color w:val="333333"/>
          <w:sz w:val="18"/>
          <w:szCs w:val="18"/>
          <w:shd w:val="clear" w:color="auto" w:fill="FFFFFF"/>
        </w:rPr>
        <w:t xml:space="preserve"> </w:t>
      </w:r>
      <w:r w:rsidRPr="004C15C7">
        <w:rPr>
          <w:rFonts w:ascii="Helvetica Neue" w:eastAsia="Times New Roman" w:hAnsi="Helvetica Neue" w:cs="Times New Roman"/>
          <w:color w:val="333333"/>
          <w:sz w:val="18"/>
          <w:szCs w:val="18"/>
          <w:shd w:val="clear" w:color="auto" w:fill="FFFFFF"/>
        </w:rPr>
        <w:t>An Ocean Blueprint for the 21st Century.” </w:t>
      </w:r>
      <w:r w:rsidRPr="004C15C7">
        <w:rPr>
          <w:rFonts w:ascii="Helvetica Neue" w:eastAsia="Times New Roman" w:hAnsi="Helvetica Neue" w:cs="Times New Roman"/>
          <w:i/>
          <w:iCs/>
          <w:color w:val="333333"/>
          <w:sz w:val="18"/>
          <w:szCs w:val="18"/>
        </w:rPr>
        <w:t>U.S. Commission on Ocean Policy: Documents</w:t>
      </w:r>
      <w:r w:rsidRPr="004C15C7">
        <w:rPr>
          <w:rFonts w:ascii="Helvetica Neue" w:eastAsia="Times New Roman" w:hAnsi="Helvetica Neue" w:cs="Times New Roman"/>
          <w:color w:val="333333"/>
          <w:sz w:val="18"/>
          <w:szCs w:val="18"/>
          <w:shd w:val="clear" w:color="auto" w:fill="FFFFFF"/>
        </w:rPr>
        <w:t>, 20 Sept. 2004, govinfo.library.unt.edu/oceancommission/documents/full_color_rpt/welcome.html.</w:t>
      </w:r>
    </w:p>
    <w:p w:rsidR="004C15C7" w:rsidRPr="004C15C7" w:rsidRDefault="004C15C7" w:rsidP="004C15C7">
      <w:pPr>
        <w:rPr>
          <w:rFonts w:ascii="Times New Roman" w:eastAsia="Times New Roman" w:hAnsi="Times New Roman" w:cs="Times New Roman"/>
        </w:rPr>
      </w:pPr>
    </w:p>
    <w:p w:rsidR="004C15C7" w:rsidRDefault="004C15C7">
      <w:pPr>
        <w:pStyle w:val="FootnoteText"/>
      </w:pPr>
    </w:p>
  </w:footnote>
  <w:footnote w:id="2">
    <w:p w:rsidR="003973C0" w:rsidRPr="003973C0" w:rsidRDefault="003973C0" w:rsidP="003973C0">
      <w:pPr>
        <w:rPr>
          <w:rFonts w:ascii="Times New Roman" w:eastAsia="Times New Roman" w:hAnsi="Times New Roman" w:cs="Times New Roman"/>
        </w:rPr>
      </w:pPr>
      <w:r>
        <w:rPr>
          <w:rStyle w:val="FootnoteReference"/>
        </w:rPr>
        <w:footnoteRef/>
      </w:r>
      <w:r>
        <w:t xml:space="preserve"> </w:t>
      </w:r>
      <w:r w:rsidRPr="003973C0">
        <w:rPr>
          <w:rFonts w:ascii="Helvetica Neue" w:eastAsia="Times New Roman" w:hAnsi="Helvetica Neue" w:cs="Times New Roman"/>
          <w:color w:val="333333"/>
          <w:sz w:val="18"/>
          <w:szCs w:val="18"/>
          <w:shd w:val="clear" w:color="auto" w:fill="FFFFFF"/>
        </w:rPr>
        <w:t>Addressing Coastal Water Pollution.” </w:t>
      </w:r>
      <w:r w:rsidRPr="003973C0">
        <w:rPr>
          <w:rFonts w:ascii="Helvetica Neue" w:eastAsia="Times New Roman" w:hAnsi="Helvetica Neue" w:cs="Times New Roman"/>
          <w:i/>
          <w:iCs/>
          <w:color w:val="333333"/>
          <w:sz w:val="18"/>
          <w:szCs w:val="18"/>
        </w:rPr>
        <w:t>U.S. Commission on Ocean Policy: Documents</w:t>
      </w:r>
      <w:r w:rsidRPr="003973C0">
        <w:rPr>
          <w:rFonts w:ascii="Helvetica Neue" w:eastAsia="Times New Roman" w:hAnsi="Helvetica Neue" w:cs="Times New Roman"/>
          <w:color w:val="333333"/>
          <w:sz w:val="18"/>
          <w:szCs w:val="18"/>
          <w:shd w:val="clear" w:color="auto" w:fill="FFFFFF"/>
        </w:rPr>
        <w:t>, US Commission on Ocean Policy, 20 Sept. 2004, govinfo.library.unt.edu/oceancommission/documents/full_color_rpt/welcome.html.</w:t>
      </w:r>
    </w:p>
  </w:footnote>
  <w:footnote w:id="3">
    <w:p w:rsidR="003973C0" w:rsidRDefault="003973C0">
      <w:pPr>
        <w:pStyle w:val="FootnoteText"/>
      </w:pPr>
      <w:r>
        <w:rPr>
          <w:rStyle w:val="FootnoteReference"/>
        </w:rPr>
        <w:footnoteRef/>
      </w:r>
      <w:r>
        <w:t xml:space="preserve"> U.S. Commission on Ocean Policy 209</w:t>
      </w:r>
      <w:r w:rsidR="00D609FA">
        <w:t>.</w:t>
      </w:r>
    </w:p>
  </w:footnote>
  <w:footnote w:id="4">
    <w:p w:rsidR="003973C0" w:rsidRDefault="003973C0">
      <w:pPr>
        <w:pStyle w:val="FootnoteText"/>
      </w:pPr>
      <w:r>
        <w:rPr>
          <w:rStyle w:val="FootnoteReference"/>
        </w:rPr>
        <w:footnoteRef/>
      </w:r>
      <w:r>
        <w:t xml:space="preserve"> U.S. Commission on Ocean Policy 208</w:t>
      </w:r>
      <w:r w:rsidR="00D609FA">
        <w:t>.</w:t>
      </w:r>
    </w:p>
  </w:footnote>
  <w:footnote w:id="5">
    <w:p w:rsidR="003C03F2" w:rsidRPr="0084714F" w:rsidRDefault="003C03F2" w:rsidP="0084714F">
      <w:pPr>
        <w:rPr>
          <w:rFonts w:ascii="Times New Roman" w:eastAsia="Times New Roman" w:hAnsi="Times New Roman" w:cs="Times New Roman"/>
        </w:rPr>
      </w:pPr>
      <w:r>
        <w:rPr>
          <w:rStyle w:val="FootnoteReference"/>
        </w:rPr>
        <w:footnoteRef/>
      </w:r>
      <w:r>
        <w:t xml:space="preserve"> </w:t>
      </w:r>
      <w:r w:rsidR="0084714F" w:rsidRPr="0084714F">
        <w:rPr>
          <w:rFonts w:ascii="Helvetica Neue" w:eastAsia="Times New Roman" w:hAnsi="Helvetica Neue" w:cs="Times New Roman"/>
          <w:color w:val="333333"/>
          <w:sz w:val="18"/>
          <w:szCs w:val="18"/>
          <w:shd w:val="clear" w:color="auto" w:fill="FFFFFF"/>
        </w:rPr>
        <w:t>“Joint Ocean Commission Initiative - Home.” </w:t>
      </w:r>
      <w:r w:rsidR="0084714F" w:rsidRPr="0084714F">
        <w:rPr>
          <w:rFonts w:ascii="Helvetica Neue" w:eastAsia="Times New Roman" w:hAnsi="Helvetica Neue" w:cs="Times New Roman"/>
          <w:i/>
          <w:iCs/>
          <w:color w:val="333333"/>
          <w:sz w:val="18"/>
          <w:szCs w:val="18"/>
        </w:rPr>
        <w:t>Joint Ocean Commission Initiative - Home</w:t>
      </w:r>
      <w:r w:rsidR="0084714F" w:rsidRPr="0084714F">
        <w:rPr>
          <w:rFonts w:ascii="Helvetica Neue" w:eastAsia="Times New Roman" w:hAnsi="Helvetica Neue" w:cs="Times New Roman"/>
          <w:color w:val="333333"/>
          <w:sz w:val="18"/>
          <w:szCs w:val="18"/>
          <w:shd w:val="clear" w:color="auto" w:fill="FFFFFF"/>
        </w:rPr>
        <w:t>, www.jointoceancommission.org/.</w:t>
      </w:r>
    </w:p>
  </w:footnote>
  <w:footnote w:id="6">
    <w:p w:rsidR="003C03F2" w:rsidRDefault="003C03F2">
      <w:pPr>
        <w:pStyle w:val="FootnoteText"/>
      </w:pPr>
      <w:r>
        <w:rPr>
          <w:rStyle w:val="FootnoteReference"/>
        </w:rPr>
        <w:footnoteRef/>
      </w:r>
      <w:r>
        <w:t xml:space="preserve"> </w:t>
      </w:r>
      <w:r w:rsidR="00F071A1" w:rsidRPr="00F071A1">
        <w:t>“U.S Ocean Policy Report Card 2012.” </w:t>
      </w:r>
      <w:r w:rsidR="00F071A1" w:rsidRPr="00F071A1">
        <w:rPr>
          <w:i/>
          <w:iCs/>
        </w:rPr>
        <w:t>Joint Ocean Commission Initiative - U.S. Ocean Policy Report Card 2012</w:t>
      </w:r>
      <w:r w:rsidR="00F071A1" w:rsidRPr="00F071A1">
        <w:t>, 1 June 2012, www.jointoceancommission.org/en/policypriorities/Report_Cards/2012-report-card.aspx.</w:t>
      </w:r>
    </w:p>
  </w:footnote>
  <w:footnote w:id="7">
    <w:p w:rsidR="003C03F2" w:rsidRDefault="003C03F2">
      <w:pPr>
        <w:pStyle w:val="FootnoteText"/>
      </w:pPr>
      <w:r>
        <w:rPr>
          <w:rStyle w:val="FootnoteReference"/>
        </w:rPr>
        <w:footnoteRef/>
      </w:r>
      <w:r>
        <w:t xml:space="preserve"> </w:t>
      </w:r>
      <w:r w:rsidR="00330915">
        <w:t>Ibid</w:t>
      </w:r>
    </w:p>
  </w:footnote>
  <w:footnote w:id="8">
    <w:p w:rsidR="003C03F2" w:rsidRDefault="003C03F2">
      <w:pPr>
        <w:pStyle w:val="FootnoteText"/>
      </w:pPr>
      <w:r>
        <w:rPr>
          <w:rStyle w:val="FootnoteReference"/>
        </w:rPr>
        <w:footnoteRef/>
      </w:r>
      <w:r>
        <w:t xml:space="preserve"> </w:t>
      </w:r>
      <w:r w:rsidRPr="003C03F2">
        <w:t>“Obama Administration Releases Plan to Promote Ocean Economy and Resilience.” </w:t>
      </w:r>
      <w:r w:rsidRPr="003C03F2">
        <w:rPr>
          <w:i/>
          <w:iCs/>
        </w:rPr>
        <w:t>National Archives and Records Administration</w:t>
      </w:r>
      <w:r w:rsidRPr="003C03F2">
        <w:t>, National Archives and Records Administration, 16 Apr. 2013, obamawhitehouse.archives.gov/administration/eop/ceq/Press_Releases/April_16_2013.</w:t>
      </w:r>
    </w:p>
  </w:footnote>
  <w:footnote w:id="9">
    <w:p w:rsidR="003C03F2" w:rsidRDefault="003C03F2">
      <w:pPr>
        <w:pStyle w:val="FootnoteText"/>
      </w:pPr>
      <w:r>
        <w:rPr>
          <w:rStyle w:val="FootnoteReference"/>
        </w:rPr>
        <w:footnoteRef/>
      </w:r>
      <w:r>
        <w:t xml:space="preserve"> </w:t>
      </w:r>
      <w:r w:rsidRPr="003C03F2">
        <w:t>“Executive Order Regarding the Ocean Policy to Advance the Economic, Security, and Environmental Interests of the United States.” </w:t>
      </w:r>
      <w:r w:rsidRPr="003C03F2">
        <w:rPr>
          <w:i/>
          <w:iCs/>
        </w:rPr>
        <w:t>The White House</w:t>
      </w:r>
      <w:r w:rsidRPr="003C03F2">
        <w:t>, The United States Government, 19 June 2018, www.whitehouse.gov/presidential-actions/executive-order-regarding-ocean-policy-advance-economic-security-environmental-interests-united-states/.</w:t>
      </w:r>
    </w:p>
  </w:footnote>
  <w:footnote w:id="10">
    <w:p w:rsidR="00082BD5" w:rsidRDefault="00082BD5">
      <w:pPr>
        <w:pStyle w:val="FootnoteText"/>
      </w:pPr>
      <w:r>
        <w:rPr>
          <w:rStyle w:val="FootnoteReference"/>
        </w:rPr>
        <w:footnoteRef/>
      </w:r>
      <w:r>
        <w:t xml:space="preserve"> </w:t>
      </w:r>
      <w:r w:rsidR="00D609FA" w:rsidRPr="003C03F2">
        <w:t>“Executive Order Regarding the Ocean Policy to Advance the Economic, Security, and Environmental Interests of the United States.” </w:t>
      </w:r>
      <w:r w:rsidR="00D609FA" w:rsidRPr="003C03F2">
        <w:rPr>
          <w:i/>
          <w:iCs/>
        </w:rPr>
        <w:t>The White House</w:t>
      </w:r>
      <w:r w:rsidR="00D609FA" w:rsidRPr="003C03F2">
        <w:t>, The United States Government, 19 June 2018, www.whitehouse.gov/presidential-actions/executive-order-regarding-ocean-policy-advance-economic-security-environmental-interests-united-states/.</w:t>
      </w:r>
    </w:p>
  </w:footnote>
  <w:footnote w:id="11">
    <w:p w:rsidR="00082BD5" w:rsidRPr="00082BD5" w:rsidRDefault="00082BD5" w:rsidP="00082BD5">
      <w:pPr>
        <w:pStyle w:val="FootnoteText"/>
      </w:pPr>
      <w:r>
        <w:rPr>
          <w:rStyle w:val="FootnoteReference"/>
        </w:rPr>
        <w:footnoteRef/>
      </w:r>
      <w:r>
        <w:t xml:space="preserve"> </w:t>
      </w:r>
      <w:r w:rsidRPr="00082BD5">
        <w:t>“The Massachusetts Ocean Management Task Force Report and Recommendations.” </w:t>
      </w:r>
      <w:r w:rsidRPr="00082BD5">
        <w:rPr>
          <w:i/>
          <w:iCs/>
        </w:rPr>
        <w:t>Mass.gov</w:t>
      </w:r>
      <w:r w:rsidRPr="00082BD5">
        <w:t>, Mar. 2004, www.mass.gov/files/documents/2016/08/ql/waves-of-change.pdf.</w:t>
      </w:r>
    </w:p>
    <w:p w:rsidR="00082BD5" w:rsidRDefault="00082BD5">
      <w:pPr>
        <w:pStyle w:val="FootnoteText"/>
      </w:pPr>
    </w:p>
  </w:footnote>
  <w:footnote w:id="12">
    <w:p w:rsidR="00082BD5" w:rsidRPr="00CB02AD" w:rsidRDefault="00082BD5" w:rsidP="00CB02AD">
      <w:pPr>
        <w:rPr>
          <w:rFonts w:ascii="Times New Roman" w:eastAsia="Times New Roman" w:hAnsi="Times New Roman" w:cs="Times New Roman"/>
        </w:rPr>
      </w:pPr>
      <w:r>
        <w:rPr>
          <w:rStyle w:val="FootnoteReference"/>
        </w:rPr>
        <w:footnoteRef/>
      </w:r>
      <w:r>
        <w:t xml:space="preserve"> </w:t>
      </w:r>
      <w:r w:rsidR="00D609FA" w:rsidRPr="00D609FA">
        <w:rPr>
          <w:rFonts w:ascii="Helvetica Neue" w:eastAsia="Times New Roman" w:hAnsi="Helvetica Neue" w:cs="Times New Roman"/>
          <w:color w:val="333333"/>
          <w:sz w:val="18"/>
          <w:szCs w:val="18"/>
          <w:shd w:val="clear" w:color="auto" w:fill="FFFFFF"/>
        </w:rPr>
        <w:t>“2015 Massachusetts Ocean Management Plan.” </w:t>
      </w:r>
      <w:r w:rsidR="00D609FA" w:rsidRPr="00D609FA">
        <w:rPr>
          <w:rFonts w:ascii="Helvetica Neue" w:eastAsia="Times New Roman" w:hAnsi="Helvetica Neue" w:cs="Times New Roman"/>
          <w:i/>
          <w:iCs/>
          <w:color w:val="333333"/>
          <w:sz w:val="18"/>
          <w:szCs w:val="18"/>
        </w:rPr>
        <w:t>Mass.gov</w:t>
      </w:r>
      <w:r w:rsidR="00D609FA" w:rsidRPr="00D609FA">
        <w:rPr>
          <w:rFonts w:ascii="Helvetica Neue" w:eastAsia="Times New Roman" w:hAnsi="Helvetica Neue" w:cs="Times New Roman"/>
          <w:color w:val="333333"/>
          <w:sz w:val="18"/>
          <w:szCs w:val="18"/>
          <w:shd w:val="clear" w:color="auto" w:fill="FFFFFF"/>
        </w:rPr>
        <w:t>, 6 Jan. 2015, www.mass.gov/service-details/2015-massachusetts-ocean-management-plan.</w:t>
      </w:r>
    </w:p>
  </w:footnote>
  <w:footnote w:id="13">
    <w:p w:rsidR="00CB02AD" w:rsidRPr="00CB02AD" w:rsidRDefault="00CB02AD" w:rsidP="00CB02AD">
      <w:pPr>
        <w:rPr>
          <w:rFonts w:ascii="Times New Roman" w:eastAsia="Times New Roman" w:hAnsi="Times New Roman" w:cs="Times New Roman"/>
        </w:rPr>
      </w:pPr>
      <w:r>
        <w:rPr>
          <w:rStyle w:val="FootnoteReference"/>
        </w:rPr>
        <w:footnoteRef/>
      </w:r>
      <w:r>
        <w:t xml:space="preserve"> </w:t>
      </w:r>
      <w:r w:rsidRPr="00CB02AD">
        <w:rPr>
          <w:rFonts w:ascii="Helvetica Neue" w:eastAsia="Times New Roman" w:hAnsi="Helvetica Neue" w:cs="Times New Roman"/>
          <w:color w:val="333333"/>
          <w:sz w:val="18"/>
          <w:szCs w:val="18"/>
          <w:shd w:val="clear" w:color="auto" w:fill="FFFFFF"/>
        </w:rPr>
        <w:t>“Rhode Island Ocean Special Area Management Plan: Ocean SAMP - Volume 1.” </w:t>
      </w:r>
      <w:r w:rsidRPr="00CB02AD">
        <w:rPr>
          <w:rFonts w:ascii="Helvetica Neue" w:eastAsia="Times New Roman" w:hAnsi="Helvetica Neue" w:cs="Times New Roman"/>
          <w:i/>
          <w:iCs/>
          <w:color w:val="333333"/>
          <w:sz w:val="18"/>
          <w:szCs w:val="18"/>
        </w:rPr>
        <w:t>Tethys</w:t>
      </w:r>
      <w:r w:rsidRPr="00CB02AD">
        <w:rPr>
          <w:rFonts w:ascii="Helvetica Neue" w:eastAsia="Times New Roman" w:hAnsi="Helvetica Neue" w:cs="Times New Roman"/>
          <w:color w:val="333333"/>
          <w:sz w:val="18"/>
          <w:szCs w:val="18"/>
          <w:shd w:val="clear" w:color="auto" w:fill="FFFFFF"/>
        </w:rPr>
        <w:t>, 19 Oct. 2010, tethys.pnnl.gov/publications/rhode-island-ocean-special-area-management-plan-ocean-samp-volume-1.</w:t>
      </w:r>
    </w:p>
    <w:p w:rsidR="00CB02AD" w:rsidRDefault="00CB02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7A4"/>
    <w:multiLevelType w:val="hybridMultilevel"/>
    <w:tmpl w:val="424CE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5B"/>
    <w:rsid w:val="00082BD5"/>
    <w:rsid w:val="00330915"/>
    <w:rsid w:val="003973C0"/>
    <w:rsid w:val="003A0BED"/>
    <w:rsid w:val="003C03F2"/>
    <w:rsid w:val="004C15C7"/>
    <w:rsid w:val="00535033"/>
    <w:rsid w:val="0060625B"/>
    <w:rsid w:val="00714E41"/>
    <w:rsid w:val="0084550D"/>
    <w:rsid w:val="0084714F"/>
    <w:rsid w:val="008878F4"/>
    <w:rsid w:val="00BE40A8"/>
    <w:rsid w:val="00C77517"/>
    <w:rsid w:val="00CB02AD"/>
    <w:rsid w:val="00D609FA"/>
    <w:rsid w:val="00F0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819F"/>
  <w14:defaultImageDpi w14:val="32767"/>
  <w15:chartTrackingRefBased/>
  <w15:docId w15:val="{EF505468-5284-7349-9482-6CCDA073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25B"/>
    <w:rPr>
      <w:sz w:val="22"/>
      <w:szCs w:val="22"/>
    </w:rPr>
  </w:style>
  <w:style w:type="paragraph" w:styleId="ListParagraph">
    <w:name w:val="List Paragraph"/>
    <w:basedOn w:val="Normal"/>
    <w:uiPriority w:val="34"/>
    <w:qFormat/>
    <w:rsid w:val="0060625B"/>
    <w:pPr>
      <w:spacing w:after="200" w:line="276" w:lineRule="auto"/>
      <w:ind w:left="720"/>
      <w:contextualSpacing/>
    </w:pPr>
    <w:rPr>
      <w:sz w:val="22"/>
      <w:szCs w:val="22"/>
    </w:rPr>
  </w:style>
  <w:style w:type="paragraph" w:styleId="NormalWeb">
    <w:name w:val="Normal (Web)"/>
    <w:basedOn w:val="Normal"/>
    <w:uiPriority w:val="99"/>
    <w:semiHidden/>
    <w:unhideWhenUsed/>
    <w:rsid w:val="003973C0"/>
    <w:rPr>
      <w:rFonts w:ascii="Times New Roman" w:hAnsi="Times New Roman" w:cs="Times New Roman"/>
    </w:rPr>
  </w:style>
  <w:style w:type="paragraph" w:styleId="Header">
    <w:name w:val="header"/>
    <w:basedOn w:val="Normal"/>
    <w:link w:val="HeaderChar"/>
    <w:uiPriority w:val="99"/>
    <w:unhideWhenUsed/>
    <w:rsid w:val="003973C0"/>
    <w:pPr>
      <w:tabs>
        <w:tab w:val="center" w:pos="4680"/>
        <w:tab w:val="right" w:pos="9360"/>
      </w:tabs>
    </w:pPr>
  </w:style>
  <w:style w:type="character" w:customStyle="1" w:styleId="HeaderChar">
    <w:name w:val="Header Char"/>
    <w:basedOn w:val="DefaultParagraphFont"/>
    <w:link w:val="Header"/>
    <w:uiPriority w:val="99"/>
    <w:rsid w:val="003973C0"/>
  </w:style>
  <w:style w:type="paragraph" w:styleId="Footer">
    <w:name w:val="footer"/>
    <w:basedOn w:val="Normal"/>
    <w:link w:val="FooterChar"/>
    <w:uiPriority w:val="99"/>
    <w:unhideWhenUsed/>
    <w:rsid w:val="003973C0"/>
    <w:pPr>
      <w:tabs>
        <w:tab w:val="center" w:pos="4680"/>
        <w:tab w:val="right" w:pos="9360"/>
      </w:tabs>
    </w:pPr>
  </w:style>
  <w:style w:type="character" w:customStyle="1" w:styleId="FooterChar">
    <w:name w:val="Footer Char"/>
    <w:basedOn w:val="DefaultParagraphFont"/>
    <w:link w:val="Footer"/>
    <w:uiPriority w:val="99"/>
    <w:rsid w:val="003973C0"/>
  </w:style>
  <w:style w:type="paragraph" w:styleId="EndnoteText">
    <w:name w:val="endnote text"/>
    <w:basedOn w:val="Normal"/>
    <w:link w:val="EndnoteTextChar"/>
    <w:uiPriority w:val="99"/>
    <w:semiHidden/>
    <w:unhideWhenUsed/>
    <w:rsid w:val="003973C0"/>
    <w:rPr>
      <w:sz w:val="20"/>
      <w:szCs w:val="20"/>
    </w:rPr>
  </w:style>
  <w:style w:type="character" w:customStyle="1" w:styleId="EndnoteTextChar">
    <w:name w:val="Endnote Text Char"/>
    <w:basedOn w:val="DefaultParagraphFont"/>
    <w:link w:val="EndnoteText"/>
    <w:uiPriority w:val="99"/>
    <w:semiHidden/>
    <w:rsid w:val="003973C0"/>
    <w:rPr>
      <w:sz w:val="20"/>
      <w:szCs w:val="20"/>
    </w:rPr>
  </w:style>
  <w:style w:type="character" w:styleId="EndnoteReference">
    <w:name w:val="endnote reference"/>
    <w:basedOn w:val="DefaultParagraphFont"/>
    <w:uiPriority w:val="99"/>
    <w:semiHidden/>
    <w:unhideWhenUsed/>
    <w:rsid w:val="003973C0"/>
    <w:rPr>
      <w:vertAlign w:val="superscript"/>
    </w:rPr>
  </w:style>
  <w:style w:type="paragraph" w:styleId="FootnoteText">
    <w:name w:val="footnote text"/>
    <w:basedOn w:val="Normal"/>
    <w:link w:val="FootnoteTextChar"/>
    <w:uiPriority w:val="99"/>
    <w:semiHidden/>
    <w:unhideWhenUsed/>
    <w:rsid w:val="003973C0"/>
    <w:rPr>
      <w:sz w:val="20"/>
      <w:szCs w:val="20"/>
    </w:rPr>
  </w:style>
  <w:style w:type="character" w:customStyle="1" w:styleId="FootnoteTextChar">
    <w:name w:val="Footnote Text Char"/>
    <w:basedOn w:val="DefaultParagraphFont"/>
    <w:link w:val="FootnoteText"/>
    <w:uiPriority w:val="99"/>
    <w:semiHidden/>
    <w:rsid w:val="003973C0"/>
    <w:rPr>
      <w:sz w:val="20"/>
      <w:szCs w:val="20"/>
    </w:rPr>
  </w:style>
  <w:style w:type="character" w:styleId="FootnoteReference">
    <w:name w:val="footnote reference"/>
    <w:basedOn w:val="DefaultParagraphFont"/>
    <w:uiPriority w:val="99"/>
    <w:semiHidden/>
    <w:unhideWhenUsed/>
    <w:rsid w:val="003973C0"/>
    <w:rPr>
      <w:vertAlign w:val="superscript"/>
    </w:rPr>
  </w:style>
  <w:style w:type="character" w:customStyle="1" w:styleId="apple-converted-space">
    <w:name w:val="apple-converted-space"/>
    <w:basedOn w:val="DefaultParagraphFont"/>
    <w:rsid w:val="0039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88">
      <w:bodyDiv w:val="1"/>
      <w:marLeft w:val="0"/>
      <w:marRight w:val="0"/>
      <w:marTop w:val="0"/>
      <w:marBottom w:val="0"/>
      <w:divBdr>
        <w:top w:val="none" w:sz="0" w:space="0" w:color="auto"/>
        <w:left w:val="none" w:sz="0" w:space="0" w:color="auto"/>
        <w:bottom w:val="none" w:sz="0" w:space="0" w:color="auto"/>
        <w:right w:val="none" w:sz="0" w:space="0" w:color="auto"/>
      </w:divBdr>
    </w:div>
    <w:div w:id="58672629">
      <w:bodyDiv w:val="1"/>
      <w:marLeft w:val="0"/>
      <w:marRight w:val="0"/>
      <w:marTop w:val="0"/>
      <w:marBottom w:val="0"/>
      <w:divBdr>
        <w:top w:val="none" w:sz="0" w:space="0" w:color="auto"/>
        <w:left w:val="none" w:sz="0" w:space="0" w:color="auto"/>
        <w:bottom w:val="none" w:sz="0" w:space="0" w:color="auto"/>
        <w:right w:val="none" w:sz="0" w:space="0" w:color="auto"/>
      </w:divBdr>
    </w:div>
    <w:div w:id="133180846">
      <w:bodyDiv w:val="1"/>
      <w:marLeft w:val="0"/>
      <w:marRight w:val="0"/>
      <w:marTop w:val="0"/>
      <w:marBottom w:val="0"/>
      <w:divBdr>
        <w:top w:val="none" w:sz="0" w:space="0" w:color="auto"/>
        <w:left w:val="none" w:sz="0" w:space="0" w:color="auto"/>
        <w:bottom w:val="none" w:sz="0" w:space="0" w:color="auto"/>
        <w:right w:val="none" w:sz="0" w:space="0" w:color="auto"/>
      </w:divBdr>
    </w:div>
    <w:div w:id="195000386">
      <w:bodyDiv w:val="1"/>
      <w:marLeft w:val="0"/>
      <w:marRight w:val="0"/>
      <w:marTop w:val="0"/>
      <w:marBottom w:val="0"/>
      <w:divBdr>
        <w:top w:val="none" w:sz="0" w:space="0" w:color="auto"/>
        <w:left w:val="none" w:sz="0" w:space="0" w:color="auto"/>
        <w:bottom w:val="none" w:sz="0" w:space="0" w:color="auto"/>
        <w:right w:val="none" w:sz="0" w:space="0" w:color="auto"/>
      </w:divBdr>
    </w:div>
    <w:div w:id="470440376">
      <w:bodyDiv w:val="1"/>
      <w:marLeft w:val="0"/>
      <w:marRight w:val="0"/>
      <w:marTop w:val="0"/>
      <w:marBottom w:val="0"/>
      <w:divBdr>
        <w:top w:val="none" w:sz="0" w:space="0" w:color="auto"/>
        <w:left w:val="none" w:sz="0" w:space="0" w:color="auto"/>
        <w:bottom w:val="none" w:sz="0" w:space="0" w:color="auto"/>
        <w:right w:val="none" w:sz="0" w:space="0" w:color="auto"/>
      </w:divBdr>
      <w:divsChild>
        <w:div w:id="1553150380">
          <w:marLeft w:val="0"/>
          <w:marRight w:val="0"/>
          <w:marTop w:val="0"/>
          <w:marBottom w:val="0"/>
          <w:divBdr>
            <w:top w:val="none" w:sz="0" w:space="0" w:color="auto"/>
            <w:left w:val="none" w:sz="0" w:space="0" w:color="auto"/>
            <w:bottom w:val="none" w:sz="0" w:space="0" w:color="auto"/>
            <w:right w:val="none" w:sz="0" w:space="0" w:color="auto"/>
          </w:divBdr>
          <w:divsChild>
            <w:div w:id="535234459">
              <w:marLeft w:val="0"/>
              <w:marRight w:val="0"/>
              <w:marTop w:val="0"/>
              <w:marBottom w:val="0"/>
              <w:divBdr>
                <w:top w:val="none" w:sz="0" w:space="0" w:color="auto"/>
                <w:left w:val="none" w:sz="0" w:space="0" w:color="auto"/>
                <w:bottom w:val="none" w:sz="0" w:space="0" w:color="auto"/>
                <w:right w:val="none" w:sz="0" w:space="0" w:color="auto"/>
              </w:divBdr>
              <w:divsChild>
                <w:div w:id="8538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5472">
      <w:bodyDiv w:val="1"/>
      <w:marLeft w:val="0"/>
      <w:marRight w:val="0"/>
      <w:marTop w:val="0"/>
      <w:marBottom w:val="0"/>
      <w:divBdr>
        <w:top w:val="none" w:sz="0" w:space="0" w:color="auto"/>
        <w:left w:val="none" w:sz="0" w:space="0" w:color="auto"/>
        <w:bottom w:val="none" w:sz="0" w:space="0" w:color="auto"/>
        <w:right w:val="none" w:sz="0" w:space="0" w:color="auto"/>
      </w:divBdr>
      <w:divsChild>
        <w:div w:id="315913308">
          <w:marLeft w:val="0"/>
          <w:marRight w:val="0"/>
          <w:marTop w:val="0"/>
          <w:marBottom w:val="0"/>
          <w:divBdr>
            <w:top w:val="none" w:sz="0" w:space="0" w:color="auto"/>
            <w:left w:val="none" w:sz="0" w:space="0" w:color="auto"/>
            <w:bottom w:val="none" w:sz="0" w:space="0" w:color="auto"/>
            <w:right w:val="none" w:sz="0" w:space="0" w:color="auto"/>
          </w:divBdr>
          <w:divsChild>
            <w:div w:id="412244452">
              <w:marLeft w:val="0"/>
              <w:marRight w:val="0"/>
              <w:marTop w:val="0"/>
              <w:marBottom w:val="0"/>
              <w:divBdr>
                <w:top w:val="none" w:sz="0" w:space="0" w:color="auto"/>
                <w:left w:val="none" w:sz="0" w:space="0" w:color="auto"/>
                <w:bottom w:val="none" w:sz="0" w:space="0" w:color="auto"/>
                <w:right w:val="none" w:sz="0" w:space="0" w:color="auto"/>
              </w:divBdr>
              <w:divsChild>
                <w:div w:id="5144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7880">
      <w:bodyDiv w:val="1"/>
      <w:marLeft w:val="0"/>
      <w:marRight w:val="0"/>
      <w:marTop w:val="0"/>
      <w:marBottom w:val="0"/>
      <w:divBdr>
        <w:top w:val="none" w:sz="0" w:space="0" w:color="auto"/>
        <w:left w:val="none" w:sz="0" w:space="0" w:color="auto"/>
        <w:bottom w:val="none" w:sz="0" w:space="0" w:color="auto"/>
        <w:right w:val="none" w:sz="0" w:space="0" w:color="auto"/>
      </w:divBdr>
      <w:divsChild>
        <w:div w:id="285434821">
          <w:marLeft w:val="0"/>
          <w:marRight w:val="0"/>
          <w:marTop w:val="0"/>
          <w:marBottom w:val="0"/>
          <w:divBdr>
            <w:top w:val="none" w:sz="0" w:space="0" w:color="auto"/>
            <w:left w:val="none" w:sz="0" w:space="0" w:color="auto"/>
            <w:bottom w:val="none" w:sz="0" w:space="0" w:color="auto"/>
            <w:right w:val="none" w:sz="0" w:space="0" w:color="auto"/>
          </w:divBdr>
          <w:divsChild>
            <w:div w:id="1083184724">
              <w:marLeft w:val="0"/>
              <w:marRight w:val="0"/>
              <w:marTop w:val="0"/>
              <w:marBottom w:val="0"/>
              <w:divBdr>
                <w:top w:val="none" w:sz="0" w:space="0" w:color="auto"/>
                <w:left w:val="none" w:sz="0" w:space="0" w:color="auto"/>
                <w:bottom w:val="none" w:sz="0" w:space="0" w:color="auto"/>
                <w:right w:val="none" w:sz="0" w:space="0" w:color="auto"/>
              </w:divBdr>
              <w:divsChild>
                <w:div w:id="10911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5531">
      <w:bodyDiv w:val="1"/>
      <w:marLeft w:val="0"/>
      <w:marRight w:val="0"/>
      <w:marTop w:val="0"/>
      <w:marBottom w:val="0"/>
      <w:divBdr>
        <w:top w:val="none" w:sz="0" w:space="0" w:color="auto"/>
        <w:left w:val="none" w:sz="0" w:space="0" w:color="auto"/>
        <w:bottom w:val="none" w:sz="0" w:space="0" w:color="auto"/>
        <w:right w:val="none" w:sz="0" w:space="0" w:color="auto"/>
      </w:divBdr>
    </w:div>
    <w:div w:id="1047293833">
      <w:bodyDiv w:val="1"/>
      <w:marLeft w:val="0"/>
      <w:marRight w:val="0"/>
      <w:marTop w:val="0"/>
      <w:marBottom w:val="0"/>
      <w:divBdr>
        <w:top w:val="none" w:sz="0" w:space="0" w:color="auto"/>
        <w:left w:val="none" w:sz="0" w:space="0" w:color="auto"/>
        <w:bottom w:val="none" w:sz="0" w:space="0" w:color="auto"/>
        <w:right w:val="none" w:sz="0" w:space="0" w:color="auto"/>
      </w:divBdr>
      <w:divsChild>
        <w:div w:id="644088537">
          <w:marLeft w:val="0"/>
          <w:marRight w:val="0"/>
          <w:marTop w:val="0"/>
          <w:marBottom w:val="0"/>
          <w:divBdr>
            <w:top w:val="none" w:sz="0" w:space="0" w:color="auto"/>
            <w:left w:val="none" w:sz="0" w:space="0" w:color="auto"/>
            <w:bottom w:val="none" w:sz="0" w:space="0" w:color="auto"/>
            <w:right w:val="none" w:sz="0" w:space="0" w:color="auto"/>
          </w:divBdr>
          <w:divsChild>
            <w:div w:id="2055999503">
              <w:marLeft w:val="0"/>
              <w:marRight w:val="0"/>
              <w:marTop w:val="0"/>
              <w:marBottom w:val="0"/>
              <w:divBdr>
                <w:top w:val="none" w:sz="0" w:space="0" w:color="auto"/>
                <w:left w:val="none" w:sz="0" w:space="0" w:color="auto"/>
                <w:bottom w:val="none" w:sz="0" w:space="0" w:color="auto"/>
                <w:right w:val="none" w:sz="0" w:space="0" w:color="auto"/>
              </w:divBdr>
              <w:divsChild>
                <w:div w:id="9123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43550">
      <w:bodyDiv w:val="1"/>
      <w:marLeft w:val="0"/>
      <w:marRight w:val="0"/>
      <w:marTop w:val="0"/>
      <w:marBottom w:val="0"/>
      <w:divBdr>
        <w:top w:val="none" w:sz="0" w:space="0" w:color="auto"/>
        <w:left w:val="none" w:sz="0" w:space="0" w:color="auto"/>
        <w:bottom w:val="none" w:sz="0" w:space="0" w:color="auto"/>
        <w:right w:val="none" w:sz="0" w:space="0" w:color="auto"/>
      </w:divBdr>
    </w:div>
    <w:div w:id="1164203191">
      <w:bodyDiv w:val="1"/>
      <w:marLeft w:val="0"/>
      <w:marRight w:val="0"/>
      <w:marTop w:val="0"/>
      <w:marBottom w:val="0"/>
      <w:divBdr>
        <w:top w:val="none" w:sz="0" w:space="0" w:color="auto"/>
        <w:left w:val="none" w:sz="0" w:space="0" w:color="auto"/>
        <w:bottom w:val="none" w:sz="0" w:space="0" w:color="auto"/>
        <w:right w:val="none" w:sz="0" w:space="0" w:color="auto"/>
      </w:divBdr>
    </w:div>
    <w:div w:id="1174152450">
      <w:bodyDiv w:val="1"/>
      <w:marLeft w:val="0"/>
      <w:marRight w:val="0"/>
      <w:marTop w:val="0"/>
      <w:marBottom w:val="0"/>
      <w:divBdr>
        <w:top w:val="none" w:sz="0" w:space="0" w:color="auto"/>
        <w:left w:val="none" w:sz="0" w:space="0" w:color="auto"/>
        <w:bottom w:val="none" w:sz="0" w:space="0" w:color="auto"/>
        <w:right w:val="none" w:sz="0" w:space="0" w:color="auto"/>
      </w:divBdr>
    </w:div>
    <w:div w:id="1338576960">
      <w:bodyDiv w:val="1"/>
      <w:marLeft w:val="0"/>
      <w:marRight w:val="0"/>
      <w:marTop w:val="0"/>
      <w:marBottom w:val="0"/>
      <w:divBdr>
        <w:top w:val="none" w:sz="0" w:space="0" w:color="auto"/>
        <w:left w:val="none" w:sz="0" w:space="0" w:color="auto"/>
        <w:bottom w:val="none" w:sz="0" w:space="0" w:color="auto"/>
        <w:right w:val="none" w:sz="0" w:space="0" w:color="auto"/>
      </w:divBdr>
      <w:divsChild>
        <w:div w:id="533689060">
          <w:marLeft w:val="0"/>
          <w:marRight w:val="0"/>
          <w:marTop w:val="0"/>
          <w:marBottom w:val="0"/>
          <w:divBdr>
            <w:top w:val="none" w:sz="0" w:space="0" w:color="auto"/>
            <w:left w:val="none" w:sz="0" w:space="0" w:color="auto"/>
            <w:bottom w:val="none" w:sz="0" w:space="0" w:color="auto"/>
            <w:right w:val="none" w:sz="0" w:space="0" w:color="auto"/>
          </w:divBdr>
          <w:divsChild>
            <w:div w:id="165832141">
              <w:marLeft w:val="0"/>
              <w:marRight w:val="0"/>
              <w:marTop w:val="0"/>
              <w:marBottom w:val="0"/>
              <w:divBdr>
                <w:top w:val="none" w:sz="0" w:space="0" w:color="auto"/>
                <w:left w:val="none" w:sz="0" w:space="0" w:color="auto"/>
                <w:bottom w:val="none" w:sz="0" w:space="0" w:color="auto"/>
                <w:right w:val="none" w:sz="0" w:space="0" w:color="auto"/>
              </w:divBdr>
              <w:divsChild>
                <w:div w:id="3284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7948">
      <w:bodyDiv w:val="1"/>
      <w:marLeft w:val="0"/>
      <w:marRight w:val="0"/>
      <w:marTop w:val="0"/>
      <w:marBottom w:val="0"/>
      <w:divBdr>
        <w:top w:val="none" w:sz="0" w:space="0" w:color="auto"/>
        <w:left w:val="none" w:sz="0" w:space="0" w:color="auto"/>
        <w:bottom w:val="none" w:sz="0" w:space="0" w:color="auto"/>
        <w:right w:val="none" w:sz="0" w:space="0" w:color="auto"/>
      </w:divBdr>
      <w:divsChild>
        <w:div w:id="1280916163">
          <w:marLeft w:val="0"/>
          <w:marRight w:val="0"/>
          <w:marTop w:val="0"/>
          <w:marBottom w:val="0"/>
          <w:divBdr>
            <w:top w:val="none" w:sz="0" w:space="0" w:color="auto"/>
            <w:left w:val="none" w:sz="0" w:space="0" w:color="auto"/>
            <w:bottom w:val="none" w:sz="0" w:space="0" w:color="auto"/>
            <w:right w:val="none" w:sz="0" w:space="0" w:color="auto"/>
          </w:divBdr>
          <w:divsChild>
            <w:div w:id="373386013">
              <w:marLeft w:val="0"/>
              <w:marRight w:val="0"/>
              <w:marTop w:val="0"/>
              <w:marBottom w:val="0"/>
              <w:divBdr>
                <w:top w:val="none" w:sz="0" w:space="0" w:color="auto"/>
                <w:left w:val="none" w:sz="0" w:space="0" w:color="auto"/>
                <w:bottom w:val="none" w:sz="0" w:space="0" w:color="auto"/>
                <w:right w:val="none" w:sz="0" w:space="0" w:color="auto"/>
              </w:divBdr>
              <w:divsChild>
                <w:div w:id="17188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4226">
      <w:bodyDiv w:val="1"/>
      <w:marLeft w:val="0"/>
      <w:marRight w:val="0"/>
      <w:marTop w:val="0"/>
      <w:marBottom w:val="0"/>
      <w:divBdr>
        <w:top w:val="none" w:sz="0" w:space="0" w:color="auto"/>
        <w:left w:val="none" w:sz="0" w:space="0" w:color="auto"/>
        <w:bottom w:val="none" w:sz="0" w:space="0" w:color="auto"/>
        <w:right w:val="none" w:sz="0" w:space="0" w:color="auto"/>
      </w:divBdr>
    </w:div>
    <w:div w:id="1872574113">
      <w:bodyDiv w:val="1"/>
      <w:marLeft w:val="0"/>
      <w:marRight w:val="0"/>
      <w:marTop w:val="0"/>
      <w:marBottom w:val="0"/>
      <w:divBdr>
        <w:top w:val="none" w:sz="0" w:space="0" w:color="auto"/>
        <w:left w:val="none" w:sz="0" w:space="0" w:color="auto"/>
        <w:bottom w:val="none" w:sz="0" w:space="0" w:color="auto"/>
        <w:right w:val="none" w:sz="0" w:space="0" w:color="auto"/>
      </w:divBdr>
    </w:div>
    <w:div w:id="1888449296">
      <w:bodyDiv w:val="1"/>
      <w:marLeft w:val="0"/>
      <w:marRight w:val="0"/>
      <w:marTop w:val="0"/>
      <w:marBottom w:val="0"/>
      <w:divBdr>
        <w:top w:val="none" w:sz="0" w:space="0" w:color="auto"/>
        <w:left w:val="none" w:sz="0" w:space="0" w:color="auto"/>
        <w:bottom w:val="none" w:sz="0" w:space="0" w:color="auto"/>
        <w:right w:val="none" w:sz="0" w:space="0" w:color="auto"/>
      </w:divBdr>
    </w:div>
    <w:div w:id="1994915998">
      <w:bodyDiv w:val="1"/>
      <w:marLeft w:val="0"/>
      <w:marRight w:val="0"/>
      <w:marTop w:val="0"/>
      <w:marBottom w:val="0"/>
      <w:divBdr>
        <w:top w:val="none" w:sz="0" w:space="0" w:color="auto"/>
        <w:left w:val="none" w:sz="0" w:space="0" w:color="auto"/>
        <w:bottom w:val="none" w:sz="0" w:space="0" w:color="auto"/>
        <w:right w:val="none" w:sz="0" w:space="0" w:color="auto"/>
      </w:divBdr>
    </w:div>
    <w:div w:id="2011519872">
      <w:bodyDiv w:val="1"/>
      <w:marLeft w:val="0"/>
      <w:marRight w:val="0"/>
      <w:marTop w:val="0"/>
      <w:marBottom w:val="0"/>
      <w:divBdr>
        <w:top w:val="none" w:sz="0" w:space="0" w:color="auto"/>
        <w:left w:val="none" w:sz="0" w:space="0" w:color="auto"/>
        <w:bottom w:val="none" w:sz="0" w:space="0" w:color="auto"/>
        <w:right w:val="none" w:sz="0" w:space="0" w:color="auto"/>
      </w:divBdr>
    </w:div>
    <w:div w:id="2111046609">
      <w:bodyDiv w:val="1"/>
      <w:marLeft w:val="0"/>
      <w:marRight w:val="0"/>
      <w:marTop w:val="0"/>
      <w:marBottom w:val="0"/>
      <w:divBdr>
        <w:top w:val="none" w:sz="0" w:space="0" w:color="auto"/>
        <w:left w:val="none" w:sz="0" w:space="0" w:color="auto"/>
        <w:bottom w:val="none" w:sz="0" w:space="0" w:color="auto"/>
        <w:right w:val="none" w:sz="0" w:space="0" w:color="auto"/>
      </w:divBdr>
      <w:divsChild>
        <w:div w:id="2137871276">
          <w:marLeft w:val="0"/>
          <w:marRight w:val="0"/>
          <w:marTop w:val="0"/>
          <w:marBottom w:val="0"/>
          <w:divBdr>
            <w:top w:val="none" w:sz="0" w:space="0" w:color="auto"/>
            <w:left w:val="none" w:sz="0" w:space="0" w:color="auto"/>
            <w:bottom w:val="none" w:sz="0" w:space="0" w:color="auto"/>
            <w:right w:val="none" w:sz="0" w:space="0" w:color="auto"/>
          </w:divBdr>
          <w:divsChild>
            <w:div w:id="963971419">
              <w:marLeft w:val="0"/>
              <w:marRight w:val="0"/>
              <w:marTop w:val="0"/>
              <w:marBottom w:val="0"/>
              <w:divBdr>
                <w:top w:val="none" w:sz="0" w:space="0" w:color="auto"/>
                <w:left w:val="none" w:sz="0" w:space="0" w:color="auto"/>
                <w:bottom w:val="none" w:sz="0" w:space="0" w:color="auto"/>
                <w:right w:val="none" w:sz="0" w:space="0" w:color="auto"/>
              </w:divBdr>
              <w:divsChild>
                <w:div w:id="5898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C39BE1-1B76-804B-997C-89733FDA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Basantes</dc:creator>
  <cp:keywords/>
  <dc:description/>
  <cp:lastModifiedBy>Julia Basantes</cp:lastModifiedBy>
  <cp:revision>6</cp:revision>
  <cp:lastPrinted>2019-04-08T13:52:00Z</cp:lastPrinted>
  <dcterms:created xsi:type="dcterms:W3CDTF">2019-04-05T23:32:00Z</dcterms:created>
  <dcterms:modified xsi:type="dcterms:W3CDTF">2019-04-08T14:30:00Z</dcterms:modified>
</cp:coreProperties>
</file>